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4562" w:type="dxa"/>
        <w:tblInd w:w="5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7281"/>
        <w:gridCol w:w="7281"/>
      </w:tblGrid>
      <w:tr w:rsidR="004E16F7">
        <w:trPr>
          <w:trHeight w:val="299"/>
          <w:tblHeader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t xml:space="preserve">Dimensioni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t xml:space="preserve">Indicatori </w:t>
            </w:r>
          </w:p>
        </w:tc>
      </w:tr>
      <w:tr w:rsidR="004E16F7" w:rsidRPr="00C01CE4">
        <w:tblPrEx>
          <w:shd w:val="clear" w:color="auto" w:fill="auto"/>
        </w:tblPrEx>
        <w:trPr>
          <w:trHeight w:val="558"/>
        </w:trPr>
        <w:tc>
          <w:tcPr>
            <w:tcW w:w="72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Comprendere il messaggio 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Pr="00D66BDD" w:rsidRDefault="004F6DBD">
            <w:pPr>
              <w:pStyle w:val="CorpoA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D66BDD">
              <w:rPr>
                <w:rFonts w:ascii="Helvetica"/>
                <w:sz w:val="20"/>
                <w:szCs w:val="20"/>
              </w:rPr>
              <w:t>Decifrare indizi e codici.</w:t>
            </w:r>
          </w:p>
          <w:p w:rsidR="004E16F7" w:rsidRDefault="004F6DBD">
            <w:pPr>
              <w:pStyle w:val="Stiletabella2A"/>
            </w:pPr>
            <w:r>
              <w:t>Trovare la soluzione o la risposta ai quesiti.</w:t>
            </w:r>
          </w:p>
        </w:tc>
      </w:tr>
      <w:tr w:rsidR="004E16F7" w:rsidRPr="00C01CE4">
        <w:tblPrEx>
          <w:shd w:val="clear" w:color="auto" w:fill="auto"/>
        </w:tblPrEx>
        <w:trPr>
          <w:trHeight w:val="299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Formulare  e validare ipotesi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 Ipotizzare la meta e decidere di sceglierla come destinazione.</w:t>
            </w:r>
          </w:p>
        </w:tc>
      </w:tr>
      <w:tr w:rsidR="004E16F7" w:rsidRPr="00C01CE4">
        <w:tblPrEx>
          <w:shd w:val="clear" w:color="auto" w:fill="auto"/>
        </w:tblPrEx>
        <w:trPr>
          <w:trHeight w:val="299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Orientarsi nello spazio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 Localizzare ed arrivare nel luogo indicato. </w:t>
            </w:r>
          </w:p>
        </w:tc>
      </w:tr>
      <w:tr w:rsidR="004E16F7" w:rsidRPr="00C01CE4">
        <w:tblPrEx>
          <w:shd w:val="clear" w:color="auto" w:fill="auto"/>
        </w:tblPrEx>
        <w:trPr>
          <w:trHeight w:val="540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Collaborare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Pr="00D66BDD" w:rsidRDefault="004F6DBD">
            <w:pPr>
              <w:pStyle w:val="CorpoA"/>
              <w:rPr>
                <w:rFonts w:ascii="Helvetica" w:eastAsia="Helvetica" w:hAnsi="Helvetica" w:cs="Helvetica"/>
              </w:rPr>
            </w:pPr>
            <w:r w:rsidRPr="00D66BDD">
              <w:rPr>
                <w:rFonts w:ascii="Helvetica"/>
                <w:sz w:val="20"/>
                <w:szCs w:val="20"/>
              </w:rPr>
              <w:t xml:space="preserve"> Operare scelte condivise nel gruppo.</w:t>
            </w:r>
          </w:p>
          <w:p w:rsidR="004E16F7" w:rsidRDefault="004F6DBD">
            <w:pPr>
              <w:pStyle w:val="Stiletabella2A"/>
            </w:pPr>
            <w:r>
              <w:t xml:space="preserve"> Valorizzare le risorse di ognuno.</w:t>
            </w:r>
          </w:p>
        </w:tc>
      </w:tr>
      <w:tr w:rsidR="004E16F7" w:rsidRPr="00C01CE4">
        <w:tblPrEx>
          <w:shd w:val="clear" w:color="auto" w:fill="auto"/>
        </w:tblPrEx>
        <w:trPr>
          <w:trHeight w:val="540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proofErr w:type="spellStart"/>
            <w:r>
              <w:rPr>
                <w:lang w:val="en-US"/>
              </w:rPr>
              <w:t>Perseverare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Pr="00D66BDD" w:rsidRDefault="004F6DBD">
            <w:pPr>
              <w:pStyle w:val="CorpoA"/>
              <w:rPr>
                <w:rFonts w:ascii="Helvetica" w:eastAsia="Helvetica" w:hAnsi="Helvetica" w:cs="Helvetica"/>
              </w:rPr>
            </w:pPr>
            <w:r w:rsidRPr="00D66BDD">
              <w:rPr>
                <w:rFonts w:ascii="Helvetica"/>
              </w:rPr>
              <w:t xml:space="preserve">  </w:t>
            </w:r>
            <w:r w:rsidRPr="00D66BDD">
              <w:rPr>
                <w:rFonts w:ascii="Helvetica"/>
                <w:sz w:val="20"/>
                <w:szCs w:val="20"/>
              </w:rPr>
              <w:t>Mantenere attenzione e concentrazione.</w:t>
            </w:r>
          </w:p>
          <w:p w:rsidR="004E16F7" w:rsidRDefault="004F6DBD">
            <w:pPr>
              <w:pStyle w:val="Stiletabella2A"/>
            </w:pPr>
            <w:r>
              <w:t xml:space="preserve">  Alimentare la motivazione anche di fronte </w:t>
            </w:r>
            <w:proofErr w:type="spellStart"/>
            <w:r>
              <w:t>all</w:t>
            </w:r>
            <w:proofErr w:type="spellEnd"/>
            <w:r>
              <w:rPr>
                <w:rFonts w:hAnsi="Helvetica"/>
                <w:lang w:val="fr-FR"/>
              </w:rPr>
              <w:t>’</w:t>
            </w:r>
            <w:r>
              <w:t>insuccesso.</w:t>
            </w:r>
          </w:p>
        </w:tc>
      </w:tr>
      <w:tr w:rsidR="004E16F7" w:rsidRPr="00C01CE4">
        <w:tblPrEx>
          <w:shd w:val="clear" w:color="auto" w:fill="auto"/>
        </w:tblPrEx>
        <w:trPr>
          <w:trHeight w:val="540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2A"/>
            </w:pPr>
            <w:r>
              <w:t xml:space="preserve">Competere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Pr="00D66BDD" w:rsidRDefault="004F6DBD">
            <w:pPr>
              <w:pStyle w:val="CorpoA"/>
              <w:rPr>
                <w:rFonts w:ascii="Helvetica" w:eastAsia="Helvetica" w:hAnsi="Helvetica" w:cs="Helvetica"/>
              </w:rPr>
            </w:pPr>
            <w:r w:rsidRPr="00D66BDD">
              <w:rPr>
                <w:rFonts w:ascii="Helvetica"/>
              </w:rPr>
              <w:t xml:space="preserve"> </w:t>
            </w:r>
            <w:r w:rsidRPr="00D66BDD">
              <w:rPr>
                <w:rFonts w:ascii="Helvetica"/>
                <w:sz w:val="20"/>
                <w:szCs w:val="20"/>
              </w:rPr>
              <w:t>Finalizzare l</w:t>
            </w:r>
            <w:r w:rsidRPr="00D66BDD">
              <w:rPr>
                <w:rFonts w:hAnsi="Helvetica"/>
                <w:sz w:val="20"/>
                <w:szCs w:val="20"/>
              </w:rPr>
              <w:t>’</w:t>
            </w:r>
            <w:r w:rsidRPr="00D66BDD">
              <w:rPr>
                <w:rFonts w:ascii="Helvetica"/>
                <w:sz w:val="20"/>
                <w:szCs w:val="20"/>
              </w:rPr>
              <w:t>impegno alla vittoria.</w:t>
            </w:r>
          </w:p>
          <w:p w:rsidR="004E16F7" w:rsidRDefault="004F6DBD">
            <w:pPr>
              <w:pStyle w:val="Stiletabella2A"/>
            </w:pPr>
            <w:r>
              <w:t xml:space="preserve"> Rispettare gli avversari e le regole del gioco.</w:t>
            </w:r>
          </w:p>
        </w:tc>
      </w:tr>
    </w:tbl>
    <w:p w:rsidR="004E16F7" w:rsidRDefault="004E16F7">
      <w:pPr>
        <w:pStyle w:val="Corpo"/>
        <w:ind w:left="432" w:hanging="432"/>
      </w:pPr>
    </w:p>
    <w:p w:rsidR="004E16F7" w:rsidRDefault="004E16F7">
      <w:pPr>
        <w:pStyle w:val="CorpoB"/>
        <w:ind w:left="324" w:hanging="324"/>
      </w:pPr>
    </w:p>
    <w:p w:rsidR="004E16F7" w:rsidRDefault="00C01CE4">
      <w:pPr>
        <w:pStyle w:val="CorpoBA"/>
        <w:ind w:left="216" w:hanging="216"/>
      </w:pPr>
      <w:r>
        <w:rPr>
          <w:rFonts w:eastAsia="Arial Unicode MS" w:hAnsi="Arial Unicode MS" w:cs="Arial Unicode MS"/>
        </w:rPr>
        <w:t xml:space="preserve">Il soggetto </w:t>
      </w:r>
      <w:r>
        <w:rPr>
          <w:rFonts w:hAnsi="Arial Unicode MS"/>
        </w:rPr>
        <w:t>è</w:t>
      </w:r>
      <w:r>
        <w:rPr>
          <w:rFonts w:hAnsi="Arial Unicode MS"/>
        </w:rPr>
        <w:t xml:space="preserve"> </w:t>
      </w:r>
      <w:r>
        <w:rPr>
          <w:rFonts w:eastAsia="Arial Unicode MS" w:hAnsi="Arial Unicode MS" w:cs="Arial Unicode MS"/>
        </w:rPr>
        <w:t>il gruppo/ squadra.</w:t>
      </w:r>
    </w:p>
    <w:p w:rsidR="004E16F7" w:rsidRDefault="004E16F7">
      <w:pPr>
        <w:pStyle w:val="CorpoA"/>
        <w:ind w:left="108" w:hanging="108"/>
      </w:pPr>
    </w:p>
    <w:p w:rsidR="004E16F7" w:rsidRDefault="004E16F7">
      <w:pPr>
        <w:pStyle w:val="CorpoAA"/>
      </w:pPr>
    </w:p>
    <w:p w:rsidR="004E16F7" w:rsidRDefault="00136502">
      <w:pPr>
        <w:pStyle w:val="CorpoAA"/>
      </w:pPr>
      <w:r w:rsidRPr="00136502">
        <w:rPr>
          <w:sz w:val="24"/>
          <w:szCs w:val="24"/>
        </w:rPr>
        <w:pict>
          <v:rect id="_x0000_s1026" style="position:absolute;margin-left:295.5pt;margin-top:33.3pt;width:500pt;height:23.3pt;z-index:251659264;visibility:visible;mso-wrap-distance-left:12pt;mso-wrap-distance-top:12pt;mso-wrap-distance-right:12pt;mso-wrap-distance-bottom:12pt;mso-position-horizontal-relative:page;mso-position-vertical-relative:page" wrapcoords="0 0" filled="f" stroked="f" strokeweight="1pt">
            <v:stroke miterlimit="4"/>
            <v:textbox>
              <w:txbxContent>
                <w:p w:rsidR="004E16F7" w:rsidRDefault="004F6DBD">
                  <w:pPr>
                    <w:pStyle w:val="CorpoAA"/>
                  </w:pPr>
                  <w:r>
                    <w:rPr>
                      <w:rFonts w:eastAsia="Arial Unicode MS" w:hAnsi="Arial Unicode MS" w:cs="Arial Unicode MS"/>
                    </w:rPr>
                    <w:t>RUBRICA VALUTATIVA - COMPETENZA  IMPARARE AD IMPARARE (</w:t>
                  </w:r>
                  <w:proofErr w:type="spellStart"/>
                  <w:r>
                    <w:rPr>
                      <w:rFonts w:eastAsia="Arial Unicode MS" w:hAnsi="Arial Unicode MS" w:cs="Arial Unicode MS"/>
                    </w:rPr>
                    <w:t>problem</w:t>
                  </w:r>
                  <w:proofErr w:type="spellEnd"/>
                  <w:r>
                    <w:rPr>
                      <w:rFonts w:eastAsia="Arial Unicode MS" w:hAnsi="Arial Unicode MS" w:cs="Arial Unicode MS"/>
                    </w:rPr>
                    <w:t xml:space="preserve"> </w:t>
                  </w:r>
                  <w:proofErr w:type="spellStart"/>
                  <w:r>
                    <w:rPr>
                      <w:rFonts w:eastAsia="Arial Unicode MS" w:hAnsi="Arial Unicode MS" w:cs="Arial Unicode MS"/>
                    </w:rPr>
                    <w:t>solving</w:t>
                  </w:r>
                  <w:proofErr w:type="spellEnd"/>
                  <w:r>
                    <w:rPr>
                      <w:rFonts w:eastAsia="Arial Unicode MS" w:hAnsi="Arial Unicode MS" w:cs="Arial Unicode MS"/>
                    </w:rPr>
                    <w:t>)</w:t>
                  </w:r>
                </w:p>
              </w:txbxContent>
            </v:textbox>
            <w10:wrap type="through" anchorx="page" anchory="page"/>
          </v:rect>
        </w:pict>
      </w:r>
    </w:p>
    <w:tbl>
      <w:tblPr>
        <w:tblStyle w:val="TableNormal"/>
        <w:tblW w:w="1457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2912"/>
        <w:gridCol w:w="2914"/>
        <w:gridCol w:w="2916"/>
        <w:gridCol w:w="2915"/>
        <w:gridCol w:w="2915"/>
      </w:tblGrid>
      <w:tr w:rsidR="004E16F7">
        <w:trPr>
          <w:trHeight w:val="299"/>
          <w:tblHeader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t xml:space="preserve"> Dimensioni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t xml:space="preserve">Iniziale 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t xml:space="preserve">   di base  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rPr>
                <w:lang w:val="es-ES_tradnl"/>
              </w:rPr>
              <w:t xml:space="preserve">   intermedio 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Stiletabella1A"/>
            </w:pPr>
            <w:r>
              <w:t xml:space="preserve"> avanzato </w:t>
            </w:r>
          </w:p>
        </w:tc>
      </w:tr>
      <w:tr w:rsidR="004E16F7" w:rsidRPr="00C01CE4">
        <w:tblPrEx>
          <w:shd w:val="clear" w:color="auto" w:fill="auto"/>
        </w:tblPrEx>
        <w:trPr>
          <w:trHeight w:val="1158"/>
        </w:trPr>
        <w:tc>
          <w:tcPr>
            <w:tcW w:w="291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Comprendere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il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messaggio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Cerca di decifrare gli indizi e fatica a trovare la soluzi</w:t>
            </w:r>
            <w:r>
              <w:t>o</w:t>
            </w:r>
            <w:r>
              <w:t>ne.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Decifra indizi e codici  dopo vari tentativi e trova la sol</w:t>
            </w:r>
            <w:r>
              <w:t>u</w:t>
            </w:r>
            <w:r>
              <w:t>zione.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Decifra indizi e codici  e trova la soluzione.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Decifra con prontezza indizi e codici e trova la soluzione.</w:t>
            </w:r>
          </w:p>
        </w:tc>
      </w:tr>
      <w:tr w:rsidR="004E16F7" w:rsidRPr="00C01CE4">
        <w:tblPrEx>
          <w:shd w:val="clear" w:color="auto" w:fill="auto"/>
        </w:tblPrEx>
        <w:trPr>
          <w:trHeight w:val="1195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Formulare</w:t>
            </w:r>
            <w:proofErr w:type="spellEnd"/>
            <w:r>
              <w:rPr>
                <w:rFonts w:ascii="Helvetica"/>
                <w:lang w:val="en-US"/>
              </w:rPr>
              <w:t xml:space="preserve"> e </w:t>
            </w:r>
            <w:proofErr w:type="spellStart"/>
            <w:r>
              <w:rPr>
                <w:rFonts w:ascii="Helvetica"/>
                <w:lang w:val="en-US"/>
              </w:rPr>
              <w:t>validare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ipotesi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>
              <w:rPr>
                <w:rFonts w:eastAsia="Arial Unicode MS" w:hAnsi="Arial Unicode MS" w:cs="Arial Unicode MS"/>
              </w:rPr>
              <w:t>Decide una destinazione</w:t>
            </w:r>
            <w:r w:rsidRPr="00D66BDD">
              <w:rPr>
                <w:rFonts w:eastAsia="Arial Unicode MS" w:hAnsi="Arial Unicode MS" w:cs="Arial Unicode MS"/>
              </w:rPr>
              <w:t>,  solo se aiutato.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 xml:space="preserve"> Ipotizza la meta con alcuni suggerimenti e decide di raggiungerla.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t>Ipotizza la meta e decide di sceglierla come destinazi</w:t>
            </w:r>
            <w:r w:rsidRPr="00D66BDD">
              <w:t>o</w:t>
            </w:r>
            <w:r w:rsidRPr="00D66BDD">
              <w:t>ne.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Pr="00D66BDD" w:rsidRDefault="004F6DBD">
            <w:pPr>
              <w:rPr>
                <w:lang w:val="it-IT"/>
              </w:rPr>
            </w:pPr>
            <w:r w:rsidRPr="00D66BDD">
              <w:rPr>
                <w:rFonts w:hAnsi="Arial Unicode MS" w:cs="Arial Unicode MS"/>
                <w:lang w:val="it-IT"/>
              </w:rPr>
              <w:t>Ipotizza la meta e decide con prontezza  di sceglierla come destinazione.</w:t>
            </w:r>
          </w:p>
          <w:p w:rsidR="004E16F7" w:rsidRDefault="004E16F7">
            <w:pPr>
              <w:pStyle w:val="CorpoB"/>
            </w:pPr>
          </w:p>
        </w:tc>
      </w:tr>
      <w:tr w:rsidR="004E16F7" w:rsidRPr="00C01CE4">
        <w:tblPrEx>
          <w:shd w:val="clear" w:color="auto" w:fill="auto"/>
        </w:tblPrEx>
        <w:trPr>
          <w:trHeight w:val="910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lastRenderedPageBreak/>
              <w:t>Orientarsi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nello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spazio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Procede per tentativi, anche nella ricerca del luogo.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Localizza in modo appro</w:t>
            </w:r>
            <w:r>
              <w:t>s</w:t>
            </w:r>
            <w:r>
              <w:t>simativo e arriva alla meta.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Localizza e arriva rapid</w:t>
            </w:r>
            <w:r>
              <w:t>a</w:t>
            </w:r>
            <w:r>
              <w:t>mente al luogo indicato.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Localizza con sicurezza ed arriva rapidamente al luogo indicato.</w:t>
            </w:r>
          </w:p>
        </w:tc>
      </w:tr>
      <w:tr w:rsidR="004E16F7" w:rsidRPr="00C01CE4">
        <w:tblPrEx>
          <w:shd w:val="clear" w:color="auto" w:fill="auto"/>
        </w:tblPrEx>
        <w:trPr>
          <w:trHeight w:val="910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Collaborare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Fatica ad operare scelte e a riconoscere le risorse disp</w:t>
            </w:r>
            <w:r>
              <w:t>o</w:t>
            </w:r>
            <w:r>
              <w:t>nibili di ognuno.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Opera scelte individuali e impiega limitatamente le r</w:t>
            </w:r>
            <w:r>
              <w:t>i</w:t>
            </w:r>
            <w:r>
              <w:t xml:space="preserve">sorse di ciascuno 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Opera scelte condivise e impiega le risorse di ciasc</w:t>
            </w:r>
            <w:r>
              <w:t>u</w:t>
            </w:r>
            <w:r>
              <w:t>no.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>
              <w:t>Opera scelte condivise e o</w:t>
            </w:r>
            <w:r>
              <w:t>t</w:t>
            </w:r>
            <w:r>
              <w:t>timizza le risorse di ciasc</w:t>
            </w:r>
            <w:r>
              <w:t>u</w:t>
            </w:r>
            <w:r>
              <w:t>no.</w:t>
            </w:r>
          </w:p>
        </w:tc>
      </w:tr>
      <w:tr w:rsidR="004E16F7" w:rsidRPr="00C01CE4">
        <w:tblPrEx>
          <w:shd w:val="clear" w:color="auto" w:fill="auto"/>
        </w:tblPrEx>
        <w:trPr>
          <w:trHeight w:val="1205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Perseverare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 xml:space="preserve"> Va spesso richiamato al compito.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>E</w:t>
            </w:r>
            <w:r w:rsidRPr="00D66BDD">
              <w:rPr>
                <w:rFonts w:ascii="Arial Unicode MS" w:eastAsia="Arial Unicode MS" w:cs="Arial Unicode MS"/>
              </w:rPr>
              <w:t>’</w:t>
            </w:r>
            <w:r w:rsidRPr="00D66BDD">
              <w:rPr>
                <w:rFonts w:ascii="Arial Unicode MS" w:eastAsia="Arial Unicode MS" w:cs="Arial Unicode MS"/>
              </w:rPr>
              <w:t xml:space="preserve"> </w:t>
            </w:r>
            <w:r w:rsidRPr="00D66BDD">
              <w:rPr>
                <w:rFonts w:eastAsia="Arial Unicode MS" w:hAnsi="Arial Unicode MS" w:cs="Arial Unicode MS"/>
              </w:rPr>
              <w:t>attento e concentrato, s</w:t>
            </w:r>
            <w:r w:rsidRPr="00D66BDD">
              <w:rPr>
                <w:rFonts w:eastAsia="Arial Unicode MS" w:hAnsi="Arial Unicode MS" w:cs="Arial Unicode MS"/>
              </w:rPr>
              <w:t>o</w:t>
            </w:r>
            <w:r w:rsidRPr="00D66BDD">
              <w:rPr>
                <w:rFonts w:eastAsia="Arial Unicode MS" w:hAnsi="Arial Unicode MS" w:cs="Arial Unicode MS"/>
              </w:rPr>
              <w:t>lo se  motivato.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 xml:space="preserve"> Mantiene attenzione e co</w:t>
            </w:r>
            <w:r w:rsidRPr="00D66BDD">
              <w:rPr>
                <w:rFonts w:eastAsia="Arial Unicode MS" w:hAnsi="Arial Unicode MS" w:cs="Arial Unicode MS"/>
              </w:rPr>
              <w:t>n</w:t>
            </w:r>
            <w:r w:rsidRPr="00D66BDD">
              <w:rPr>
                <w:rFonts w:eastAsia="Arial Unicode MS" w:hAnsi="Arial Unicode MS" w:cs="Arial Unicode MS"/>
              </w:rPr>
              <w:t>centrazione, alimenta la m</w:t>
            </w:r>
            <w:r w:rsidRPr="00D66BDD">
              <w:rPr>
                <w:rFonts w:eastAsia="Arial Unicode MS" w:hAnsi="Arial Unicode MS" w:cs="Arial Unicode MS"/>
              </w:rPr>
              <w:t>o</w:t>
            </w:r>
            <w:r w:rsidRPr="00D66BDD">
              <w:rPr>
                <w:rFonts w:eastAsia="Arial Unicode MS" w:hAnsi="Arial Unicode MS" w:cs="Arial Unicode MS"/>
              </w:rPr>
              <w:t>tivazione.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 xml:space="preserve"> Mantiene attenzione e co</w:t>
            </w:r>
            <w:r w:rsidRPr="00D66BDD">
              <w:rPr>
                <w:rFonts w:eastAsia="Arial Unicode MS" w:hAnsi="Arial Unicode MS" w:cs="Arial Unicode MS"/>
              </w:rPr>
              <w:t>n</w:t>
            </w:r>
            <w:r w:rsidRPr="00D66BDD">
              <w:rPr>
                <w:rFonts w:eastAsia="Arial Unicode MS" w:hAnsi="Arial Unicode MS" w:cs="Arial Unicode MS"/>
              </w:rPr>
              <w:t>centrazione, alimenta la m</w:t>
            </w:r>
            <w:r w:rsidRPr="00D66BDD">
              <w:rPr>
                <w:rFonts w:eastAsia="Arial Unicode MS" w:hAnsi="Arial Unicode MS" w:cs="Arial Unicode MS"/>
              </w:rPr>
              <w:t>o</w:t>
            </w:r>
            <w:r w:rsidRPr="00D66BDD">
              <w:rPr>
                <w:rFonts w:eastAsia="Arial Unicode MS" w:hAnsi="Arial Unicode MS" w:cs="Arial Unicode MS"/>
              </w:rPr>
              <w:t>tivazione anche di fronte all</w:t>
            </w:r>
            <w:r w:rsidRPr="00D66BDD">
              <w:rPr>
                <w:rFonts w:ascii="Arial Unicode MS" w:eastAsia="Arial Unicode MS" w:cs="Arial Unicode MS"/>
              </w:rPr>
              <w:t>’</w:t>
            </w:r>
            <w:r w:rsidRPr="00D66BDD">
              <w:rPr>
                <w:rFonts w:eastAsia="Arial Unicode MS" w:hAnsi="Arial Unicode MS" w:cs="Arial Unicode MS"/>
              </w:rPr>
              <w:t>insuccesso.</w:t>
            </w:r>
          </w:p>
        </w:tc>
      </w:tr>
      <w:tr w:rsidR="004E16F7" w:rsidRPr="00C01CE4">
        <w:tblPrEx>
          <w:shd w:val="clear" w:color="auto" w:fill="auto"/>
        </w:tblPrEx>
        <w:trPr>
          <w:trHeight w:val="1205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A"/>
            </w:pPr>
            <w:r w:rsidRPr="00D66BDD">
              <w:rPr>
                <w:rFonts w:ascii="Helvetica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Competere</w:t>
            </w:r>
            <w:proofErr w:type="spellEnd"/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>Cerca  a  volte di finalizzare l</w:t>
            </w:r>
            <w:r w:rsidRPr="00D66BDD">
              <w:rPr>
                <w:rFonts w:ascii="Arial Unicode MS" w:eastAsia="Arial Unicode MS" w:cs="Arial Unicode MS"/>
              </w:rPr>
              <w:t>’</w:t>
            </w:r>
            <w:r w:rsidRPr="00D66BDD">
              <w:rPr>
                <w:rFonts w:eastAsia="Arial Unicode MS" w:hAnsi="Arial Unicode MS" w:cs="Arial Unicode MS"/>
              </w:rPr>
              <w:t>impegno alla vittoria, fat</w:t>
            </w:r>
            <w:r w:rsidRPr="00D66BDD">
              <w:rPr>
                <w:rFonts w:eastAsia="Arial Unicode MS" w:hAnsi="Arial Unicode MS" w:cs="Arial Unicode MS"/>
              </w:rPr>
              <w:t>i</w:t>
            </w:r>
            <w:r w:rsidRPr="00D66BDD">
              <w:rPr>
                <w:rFonts w:eastAsia="Arial Unicode MS" w:hAnsi="Arial Unicode MS" w:cs="Arial Unicode MS"/>
              </w:rPr>
              <w:t>cando a rispettare le regole del gioco.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 xml:space="preserve"> Finalizza l</w:t>
            </w:r>
            <w:r w:rsidRPr="00D66BDD">
              <w:rPr>
                <w:rFonts w:ascii="Arial Unicode MS" w:eastAsia="Arial Unicode MS" w:cs="Arial Unicode MS"/>
              </w:rPr>
              <w:t>’</w:t>
            </w:r>
            <w:r w:rsidRPr="00D66BDD">
              <w:rPr>
                <w:rFonts w:eastAsia="Arial Unicode MS" w:hAnsi="Arial Unicode MS" w:cs="Arial Unicode MS"/>
              </w:rPr>
              <w:t>impegno alla vittoria, ma fatica a rispett</w:t>
            </w:r>
            <w:r w:rsidRPr="00D66BDD">
              <w:rPr>
                <w:rFonts w:eastAsia="Arial Unicode MS" w:hAnsi="Arial Unicode MS" w:cs="Arial Unicode MS"/>
              </w:rPr>
              <w:t>a</w:t>
            </w:r>
            <w:r w:rsidRPr="00D66BDD">
              <w:rPr>
                <w:rFonts w:eastAsia="Arial Unicode MS" w:hAnsi="Arial Unicode MS" w:cs="Arial Unicode MS"/>
              </w:rPr>
              <w:t>re le regole del gioco.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>Finalizza l</w:t>
            </w:r>
            <w:r w:rsidRPr="00D66BDD">
              <w:rPr>
                <w:rFonts w:ascii="Arial Unicode MS" w:eastAsia="Arial Unicode MS" w:cs="Arial Unicode MS"/>
              </w:rPr>
              <w:t>’</w:t>
            </w:r>
            <w:r w:rsidRPr="00D66BDD">
              <w:rPr>
                <w:rFonts w:eastAsia="Arial Unicode MS" w:hAnsi="Arial Unicode MS" w:cs="Arial Unicode MS"/>
              </w:rPr>
              <w:t>impegno alla vi</w:t>
            </w:r>
            <w:r w:rsidRPr="00D66BDD">
              <w:rPr>
                <w:rFonts w:eastAsia="Arial Unicode MS" w:hAnsi="Arial Unicode MS" w:cs="Arial Unicode MS"/>
              </w:rPr>
              <w:t>t</w:t>
            </w:r>
            <w:r w:rsidRPr="00D66BDD">
              <w:rPr>
                <w:rFonts w:eastAsia="Arial Unicode MS" w:hAnsi="Arial Unicode MS" w:cs="Arial Unicode MS"/>
              </w:rPr>
              <w:t>toria e rispetta gli avversari e le regole del gioco.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16F7" w:rsidRDefault="004F6DBD">
            <w:pPr>
              <w:pStyle w:val="CorpoB"/>
            </w:pPr>
            <w:r w:rsidRPr="00D66BDD">
              <w:rPr>
                <w:rFonts w:eastAsia="Arial Unicode MS" w:hAnsi="Arial Unicode MS" w:cs="Arial Unicode MS"/>
              </w:rPr>
              <w:t>Finalizza l</w:t>
            </w:r>
            <w:r w:rsidRPr="00D66BDD">
              <w:rPr>
                <w:rFonts w:ascii="Arial Unicode MS" w:eastAsia="Arial Unicode MS" w:cs="Arial Unicode MS"/>
              </w:rPr>
              <w:t>’</w:t>
            </w:r>
            <w:r w:rsidRPr="00D66BDD">
              <w:rPr>
                <w:rFonts w:eastAsia="Arial Unicode MS" w:hAnsi="Arial Unicode MS" w:cs="Arial Unicode MS"/>
              </w:rPr>
              <w:t>impegno alla vi</w:t>
            </w:r>
            <w:r w:rsidRPr="00D66BDD">
              <w:rPr>
                <w:rFonts w:eastAsia="Arial Unicode MS" w:hAnsi="Arial Unicode MS" w:cs="Arial Unicode MS"/>
              </w:rPr>
              <w:t>t</w:t>
            </w:r>
            <w:r w:rsidRPr="00D66BDD">
              <w:rPr>
                <w:rFonts w:eastAsia="Arial Unicode MS" w:hAnsi="Arial Unicode MS" w:cs="Arial Unicode MS"/>
              </w:rPr>
              <w:t>toria, rispetta gli avversari e le regole del gioco in modo consapevole.</w:t>
            </w:r>
          </w:p>
        </w:tc>
      </w:tr>
    </w:tbl>
    <w:p w:rsidR="004E16F7" w:rsidRDefault="004E16F7">
      <w:pPr>
        <w:pStyle w:val="CorpoAA"/>
      </w:pPr>
    </w:p>
    <w:p w:rsidR="004E16F7" w:rsidRDefault="004E16F7">
      <w:pPr>
        <w:pStyle w:val="CorpoAA"/>
      </w:pPr>
    </w:p>
    <w:p w:rsidR="004E16F7" w:rsidRDefault="004E16F7">
      <w:pPr>
        <w:pStyle w:val="CorpoAA"/>
      </w:pPr>
    </w:p>
    <w:p w:rsidR="004E16F7" w:rsidRDefault="004E16F7">
      <w:pPr>
        <w:pStyle w:val="CorpoAA"/>
      </w:pPr>
    </w:p>
    <w:p w:rsidR="004E16F7" w:rsidRDefault="004F6DBD">
      <w:pPr>
        <w:pStyle w:val="CorpoAA"/>
      </w:pPr>
      <w:r>
        <w:br/>
      </w:r>
    </w:p>
    <w:sectPr w:rsidR="004E16F7" w:rsidSect="004E16F7">
      <w:headerReference w:type="default" r:id="rId6"/>
      <w:footerReference w:type="default" r:id="rId7"/>
      <w:pgSz w:w="16840" w:h="11900" w:orient="landscape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360" w:rsidRDefault="00510360" w:rsidP="004E16F7">
      <w:r>
        <w:separator/>
      </w:r>
    </w:p>
  </w:endnote>
  <w:endnote w:type="continuationSeparator" w:id="0">
    <w:p w:rsidR="00510360" w:rsidRDefault="00510360" w:rsidP="004E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F7" w:rsidRDefault="004E16F7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360" w:rsidRDefault="00510360" w:rsidP="004E16F7">
      <w:r>
        <w:separator/>
      </w:r>
    </w:p>
  </w:footnote>
  <w:footnote w:type="continuationSeparator" w:id="0">
    <w:p w:rsidR="00510360" w:rsidRDefault="00510360" w:rsidP="004E1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F7" w:rsidRDefault="004E16F7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16F7"/>
    <w:rsid w:val="00136502"/>
    <w:rsid w:val="00320500"/>
    <w:rsid w:val="004E16F7"/>
    <w:rsid w:val="004F6DBD"/>
    <w:rsid w:val="00510360"/>
    <w:rsid w:val="00C01CE4"/>
    <w:rsid w:val="00CF7583"/>
    <w:rsid w:val="00D66BDD"/>
    <w:rsid w:val="00F3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E16F7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E16F7"/>
    <w:rPr>
      <w:u w:val="single"/>
    </w:rPr>
  </w:style>
  <w:style w:type="table" w:customStyle="1" w:styleId="TableNormal">
    <w:name w:val="Table Normal"/>
    <w:rsid w:val="004E16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E16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Corpo">
    <w:name w:val="Corpo"/>
    <w:rsid w:val="004E16F7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Stiletabella1A">
    <w:name w:val="Stile tabella 1 A"/>
    <w:rsid w:val="004E16F7"/>
    <w:rPr>
      <w:rFonts w:ascii="Helvetica" w:hAnsi="Arial Unicode MS" w:cs="Arial Unicode MS"/>
      <w:b/>
      <w:bCs/>
      <w:color w:val="000000"/>
      <w:u w:color="000000"/>
    </w:rPr>
  </w:style>
  <w:style w:type="paragraph" w:customStyle="1" w:styleId="Stiletabella2A">
    <w:name w:val="Stile tabella 2 A"/>
    <w:rsid w:val="004E16F7"/>
    <w:rPr>
      <w:rFonts w:ascii="Helvetica" w:hAnsi="Arial Unicode MS" w:cs="Arial Unicode MS"/>
      <w:color w:val="000000"/>
      <w:u w:color="000000"/>
    </w:rPr>
  </w:style>
  <w:style w:type="paragraph" w:customStyle="1" w:styleId="CorpoA">
    <w:name w:val="Corpo A"/>
    <w:rsid w:val="004E16F7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4E16F7"/>
    <w:rPr>
      <w:rFonts w:eastAsia="Times New Roman"/>
      <w:color w:val="000000"/>
      <w:sz w:val="24"/>
      <w:szCs w:val="24"/>
      <w:u w:color="000000"/>
    </w:rPr>
  </w:style>
  <w:style w:type="paragraph" w:customStyle="1" w:styleId="CorpoBA">
    <w:name w:val="Corpo B A"/>
    <w:rsid w:val="004E16F7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CorpoAA">
    <w:name w:val="Corpo A A"/>
    <w:rsid w:val="004E16F7"/>
    <w:rPr>
      <w:rFonts w:ascii="Helvetica" w:eastAsia="Helvetica" w:hAnsi="Helvetica" w:cs="Helvetica"/>
      <w:color w:val="000000"/>
      <w:sz w:val="22"/>
      <w:szCs w:val="22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Bianca</dc:creator>
  <cp:lastModifiedBy>Bianca</cp:lastModifiedBy>
  <cp:revision>2</cp:revision>
  <dcterms:created xsi:type="dcterms:W3CDTF">2015-07-23T14:33:00Z</dcterms:created>
  <dcterms:modified xsi:type="dcterms:W3CDTF">2015-07-23T14:33:00Z</dcterms:modified>
</cp:coreProperties>
</file>